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rPr/>
      </w:pPr>
      <w:r>
        <w:rPr>
          <w:b/>
          <w:sz w:val="32"/>
        </w:rPr>
        <w:t xml:space="preserve">Zastupitelstvo obce Březina oznamuje, že ve středu </w:t>
      </w:r>
      <w:r>
        <w:rPr>
          <w:b/>
          <w:sz w:val="32"/>
        </w:rPr>
        <w:t>17</w:t>
      </w:r>
      <w:r>
        <w:rPr>
          <w:rFonts w:eastAsia="Times New Roman" w:cs="Times New Roman"/>
          <w:b/>
          <w:color w:val="auto"/>
          <w:sz w:val="32"/>
          <w:szCs w:val="20"/>
        </w:rPr>
        <w:t>.1</w:t>
      </w:r>
      <w:r>
        <w:rPr>
          <w:b/>
          <w:sz w:val="32"/>
        </w:rPr>
        <w:t>.202</w:t>
      </w:r>
      <w:r>
        <w:rPr>
          <w:b/>
          <w:sz w:val="32"/>
        </w:rPr>
        <w:t>4</w:t>
      </w:r>
    </w:p>
    <w:p>
      <w:pPr>
        <w:pStyle w:val="Normal"/>
        <w:rPr>
          <w:b/>
          <w:b/>
          <w:sz w:val="32"/>
        </w:rPr>
      </w:pPr>
      <w:r>
        <w:rPr>
          <w:b/>
          <w:sz w:val="32"/>
        </w:rPr>
        <w:t xml:space="preserve">v 18.00 hod v kanceláři OÚ se bude konat zasedání zastupitelstva 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  <w:u w:val="single"/>
        </w:rPr>
      </w:pPr>
      <w:r>
        <w:rPr>
          <w:b/>
          <w:sz w:val="32"/>
          <w:u w:val="single"/>
        </w:rPr>
        <w:t>PROGRAM</w:t>
      </w:r>
    </w:p>
    <w:p>
      <w:pPr>
        <w:pStyle w:val="NoSpacing"/>
        <w:rPr>
          <w:rFonts w:eastAsia="Times New Roman" w:cs="Times New Roman"/>
          <w:b/>
          <w:b/>
          <w:sz w:val="32"/>
          <w:szCs w:val="20"/>
        </w:rPr>
      </w:pPr>
      <w:r>
        <w:rPr>
          <w:rFonts w:eastAsia="Times New Roman" w:cs="Times New Roman"/>
          <w:b/>
          <w:sz w:val="32"/>
          <w:szCs w:val="20"/>
        </w:rPr>
      </w:r>
    </w:p>
    <w:p>
      <w:pPr>
        <w:pStyle w:val="NoSpacing"/>
        <w:rPr>
          <w:rFonts w:eastAsia="Times New Roman" w:cs="Times New Roman"/>
          <w:b/>
          <w:b/>
          <w:sz w:val="32"/>
          <w:szCs w:val="20"/>
        </w:rPr>
      </w:pPr>
      <w:r>
        <w:rPr>
          <w:rFonts w:eastAsia="Times New Roman" w:cs="Times New Roman"/>
          <w:b/>
          <w:sz w:val="32"/>
          <w:szCs w:val="20"/>
        </w:rPr>
      </w:r>
    </w:p>
    <w:p>
      <w:pPr>
        <w:pStyle w:val="NoSpacing"/>
        <w:numPr>
          <w:ilvl w:val="0"/>
          <w:numId w:val="2"/>
        </w:numPr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Zahájení, schválení programu zasedání</w:t>
      </w:r>
    </w:p>
    <w:p>
      <w:pPr>
        <w:pStyle w:val="NoSpacing"/>
        <w:numPr>
          <w:ilvl w:val="0"/>
          <w:numId w:val="2"/>
        </w:numPr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Volba ověřovatelů zápisu </w:t>
      </w:r>
    </w:p>
    <w:p>
      <w:pPr>
        <w:pStyle w:val="NoSpacing"/>
        <w:numPr>
          <w:ilvl w:val="0"/>
          <w:numId w:val="2"/>
        </w:numPr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Kontrola úkolů z minulých zasedání </w:t>
      </w:r>
    </w:p>
    <w:p>
      <w:pPr>
        <w:pStyle w:val="NoSpacing"/>
        <w:numPr>
          <w:ilvl w:val="0"/>
          <w:numId w:val="2"/>
        </w:numPr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Rozpočtová opatření</w:t>
      </w:r>
    </w:p>
    <w:p>
      <w:pPr>
        <w:pStyle w:val="NoSpacing"/>
        <w:numPr>
          <w:ilvl w:val="0"/>
          <w:numId w:val="2"/>
        </w:numPr>
        <w:rPr/>
      </w:pPr>
      <w:r>
        <w:rPr>
          <w:rFonts w:eastAsia="Lucida Sans Unicode" w:cs="Tahoma"/>
          <w:b/>
          <w:i/>
          <w:color w:val="auto"/>
          <w:kern w:val="2"/>
          <w:sz w:val="28"/>
          <w:szCs w:val="28"/>
          <w:lang w:val="cs-CZ" w:eastAsia="cs-CZ" w:bidi="ar-SA"/>
        </w:rPr>
        <w:t>Schválení Veřejnoprávní smlouvy o poskytnutí investičního příspěvku z rozpočtu obcí Březina a Heroltice</w:t>
      </w:r>
    </w:p>
    <w:p>
      <w:pPr>
        <w:pStyle w:val="NoSpacing"/>
        <w:numPr>
          <w:ilvl w:val="0"/>
          <w:numId w:val="2"/>
        </w:numPr>
        <w:rPr>
          <w:rFonts w:eastAsia="Lucida Sans Unicode" w:cs="Tahoma"/>
          <w:b/>
          <w:b/>
          <w:i/>
          <w:i/>
          <w:color w:val="auto"/>
          <w:kern w:val="2"/>
          <w:sz w:val="28"/>
          <w:szCs w:val="28"/>
          <w:lang w:val="cs-CZ" w:eastAsia="cs-CZ" w:bidi="ar-SA"/>
        </w:rPr>
      </w:pPr>
      <w:r>
        <w:rPr>
          <w:rFonts w:eastAsia="Lucida Sans Unicode" w:cs="Tahoma"/>
          <w:b/>
          <w:i/>
          <w:color w:val="auto"/>
          <w:kern w:val="2"/>
          <w:sz w:val="28"/>
          <w:szCs w:val="28"/>
          <w:lang w:val="cs-CZ" w:eastAsia="cs-CZ" w:bidi="ar-SA"/>
        </w:rPr>
        <w:t xml:space="preserve"> </w:t>
      </w:r>
      <w:r>
        <w:rPr>
          <w:rFonts w:eastAsia="Lucida Sans Unicode" w:cs="Tahoma"/>
          <w:b/>
          <w:i/>
          <w:color w:val="auto"/>
          <w:kern w:val="2"/>
          <w:sz w:val="28"/>
          <w:szCs w:val="28"/>
          <w:lang w:val="cs-CZ" w:eastAsia="cs-CZ" w:bidi="ar-SA"/>
        </w:rPr>
        <w:t xml:space="preserve">Žádost o poskytnutí </w:t>
      </w:r>
      <w:r>
        <w:rPr>
          <w:rFonts w:eastAsia="Lucida Sans Unicode" w:cs="Tahoma"/>
          <w:b/>
          <w:i/>
          <w:color w:val="auto"/>
          <w:kern w:val="2"/>
          <w:sz w:val="28"/>
          <w:szCs w:val="28"/>
          <w:lang w:val="cs-CZ" w:eastAsia="cs-CZ" w:bidi="ar-SA"/>
        </w:rPr>
        <w:t>návratné finanční výpomoci z rozpočtu obce (MAS Brána Vysočiny)</w:t>
      </w:r>
    </w:p>
    <w:p>
      <w:pPr>
        <w:pStyle w:val="NoSpacing"/>
        <w:numPr>
          <w:ilvl w:val="0"/>
          <w:numId w:val="2"/>
        </w:numPr>
        <w:rPr>
          <w:rFonts w:eastAsia="Lucida Sans Unicode" w:cs="Tahoma"/>
          <w:b/>
          <w:b/>
          <w:i/>
          <w:i/>
          <w:color w:val="auto"/>
          <w:kern w:val="2"/>
          <w:sz w:val="28"/>
          <w:szCs w:val="28"/>
          <w:lang w:val="cs-CZ" w:eastAsia="cs-CZ" w:bidi="ar-SA"/>
        </w:rPr>
      </w:pPr>
      <w:r>
        <w:rPr>
          <w:rFonts w:eastAsia="Lucida Sans Unicode" w:cs="Tahoma"/>
          <w:b/>
          <w:i/>
          <w:color w:val="auto"/>
          <w:kern w:val="2"/>
          <w:sz w:val="28"/>
          <w:szCs w:val="28"/>
          <w:lang w:val="cs-CZ" w:eastAsia="cs-CZ" w:bidi="ar-SA"/>
        </w:rPr>
        <w:t>Žádost o vyjádření k projektové dokumentaci Novostavba RD Březina</w:t>
      </w:r>
    </w:p>
    <w:p>
      <w:pPr>
        <w:pStyle w:val="NoSpacing"/>
        <w:numPr>
          <w:ilvl w:val="0"/>
          <w:numId w:val="2"/>
        </w:numPr>
        <w:rPr>
          <w:rFonts w:eastAsia="Lucida Sans Unicode" w:cs="Tahoma"/>
          <w:b/>
          <w:b/>
          <w:i/>
          <w:i/>
          <w:color w:val="auto"/>
          <w:kern w:val="2"/>
          <w:sz w:val="28"/>
          <w:szCs w:val="28"/>
          <w:lang w:val="cs-CZ" w:eastAsia="cs-CZ" w:bidi="ar-SA"/>
        </w:rPr>
      </w:pPr>
      <w:r>
        <w:rPr>
          <w:rFonts w:eastAsia="Lucida Sans Unicode" w:cs="Tahoma"/>
          <w:b/>
          <w:i/>
          <w:color w:val="auto"/>
          <w:kern w:val="2"/>
          <w:sz w:val="28"/>
          <w:szCs w:val="28"/>
          <w:lang w:val="cs-CZ" w:eastAsia="cs-CZ" w:bidi="ar-SA"/>
        </w:rPr>
        <w:t>Příprava rozpočtu</w:t>
      </w:r>
    </w:p>
    <w:p>
      <w:pPr>
        <w:pStyle w:val="NoSpacing"/>
        <w:numPr>
          <w:ilvl w:val="0"/>
          <w:numId w:val="2"/>
        </w:numPr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Korespondence – různé</w:t>
      </w:r>
    </w:p>
    <w:p>
      <w:pPr>
        <w:pStyle w:val="NoSpacing"/>
        <w:numPr>
          <w:ilvl w:val="0"/>
          <w:numId w:val="0"/>
        </w:numPr>
        <w:ind w:left="1246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- Přehled výkonů přestupkové agendy za rok 2023</w:t>
      </w:r>
    </w:p>
    <w:p>
      <w:pPr>
        <w:pStyle w:val="NoSpacing"/>
        <w:numPr>
          <w:ilvl w:val="0"/>
          <w:numId w:val="0"/>
        </w:numPr>
        <w:ind w:left="1246" w:hanging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- Vyhlášené dotace JMK pro rok 2023</w:t>
      </w:r>
    </w:p>
    <w:p>
      <w:pPr>
        <w:pStyle w:val="NoSpacing"/>
        <w:numPr>
          <w:ilvl w:val="0"/>
          <w:numId w:val="2"/>
        </w:numPr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Diskuze - závěr</w:t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sz w:val="26"/>
        </w:rPr>
      </w:pPr>
      <w:r>
        <w:rPr>
          <w:b/>
          <w:sz w:val="26"/>
        </w:rPr>
        <w:t xml:space="preserve">                      </w:t>
      </w:r>
    </w:p>
    <w:p>
      <w:pPr>
        <w:pStyle w:val="Normal"/>
        <w:rPr/>
      </w:pPr>
      <w:r>
        <w:rPr>
          <w:b/>
          <w:i/>
          <w:sz w:val="26"/>
        </w:rPr>
        <w:t xml:space="preserve">                                                        </w:t>
      </w:r>
      <w:r>
        <w:rPr>
          <w:b/>
          <w:i/>
          <w:sz w:val="28"/>
        </w:rPr>
        <w:t>Všichni občané jsou srdečně zváni.</w:t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>
          <w:b/>
          <w:b/>
          <w:i/>
          <w:i/>
          <w:sz w:val="28"/>
        </w:rPr>
      </w:pPr>
      <w:r>
        <w:rPr>
          <w:b/>
          <w:i/>
          <w:sz w:val="28"/>
        </w:rPr>
      </w:r>
    </w:p>
    <w:p>
      <w:pPr>
        <w:pStyle w:val="Normal"/>
        <w:rPr/>
      </w:pPr>
      <w:r>
        <w:rPr>
          <w:b/>
          <w:sz w:val="28"/>
        </w:rPr>
        <w:t xml:space="preserve">Program zasedání vyvěšen dne:                                         </w:t>
      </w:r>
      <w:r>
        <w:rPr>
          <w:rFonts w:eastAsia="Times New Roman" w:cs="Times New Roman"/>
          <w:b/>
          <w:color w:val="auto"/>
          <w:kern w:val="2"/>
          <w:sz w:val="28"/>
          <w:szCs w:val="20"/>
          <w:lang w:val="cs-CZ" w:eastAsia="cs-CZ" w:bidi="ar-SA"/>
        </w:rPr>
        <w:t>8.1.2024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auto"/>
          <w:kern w:val="2"/>
          <w:sz w:val="28"/>
          <w:szCs w:val="20"/>
          <w:lang w:val="cs-CZ" w:eastAsia="cs-CZ" w:bidi="ar-SA"/>
        </w:rPr>
      </w:pPr>
      <w:r>
        <w:rPr>
          <w:rFonts w:eastAsia="Times New Roman" w:cs="Times New Roman"/>
          <w:b/>
          <w:color w:val="auto"/>
          <w:kern w:val="2"/>
          <w:sz w:val="28"/>
          <w:szCs w:val="20"/>
          <w:lang w:val="cs-CZ" w:eastAsia="cs-CZ" w:bidi="ar-SA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Program sejmut dne:                                                           </w:t>
      </w:r>
    </w:p>
    <w:sectPr>
      <w:type w:val="nextPage"/>
      <w:pgSz w:w="11906" w:h="16838"/>
      <w:pgMar w:left="1440" w:right="1440" w:header="0" w:top="1417" w:footer="0" w:bottom="141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86"/>
        </w:tabs>
        <w:ind w:left="886" w:hanging="360"/>
      </w:pPr>
      <w:rPr>
        <w:i/>
        <w:b/>
        <w:iCs/>
        <w:bCs/>
      </w:rPr>
    </w:lvl>
    <w:lvl w:ilvl="1">
      <w:start w:val="1"/>
      <w:numFmt w:val="decimal"/>
      <w:lvlText w:val="%2."/>
      <w:lvlJc w:val="left"/>
      <w:pPr>
        <w:tabs>
          <w:tab w:val="num" w:pos="1246"/>
        </w:tabs>
        <w:ind w:left="1246" w:hanging="360"/>
      </w:pPr>
      <w:rPr>
        <w:i/>
        <w:b/>
        <w:iCs/>
        <w:bCs/>
      </w:rPr>
    </w:lvl>
    <w:lvl w:ilvl="2">
      <w:start w:val="1"/>
      <w:numFmt w:val="bullet"/>
      <w:lvlText w:val=""/>
      <w:lvlJc w:val="left"/>
      <w:pPr>
        <w:tabs>
          <w:tab w:val="num" w:pos="1606"/>
        </w:tabs>
        <w:ind w:left="1606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decimal"/>
      <w:lvlText w:val="%4."/>
      <w:lvlJc w:val="left"/>
      <w:pPr>
        <w:tabs>
          <w:tab w:val="num" w:pos="1966"/>
        </w:tabs>
        <w:ind w:left="1966" w:hanging="360"/>
      </w:pPr>
      <w:rPr>
        <w:i/>
        <w:b/>
        <w:iCs/>
        <w:bCs/>
      </w:rPr>
    </w:lvl>
    <w:lvl w:ilvl="4">
      <w:start w:val="1"/>
      <w:numFmt w:val="decimal"/>
      <w:lvlText w:val="%5."/>
      <w:lvlJc w:val="left"/>
      <w:pPr>
        <w:tabs>
          <w:tab w:val="num" w:pos="2326"/>
        </w:tabs>
        <w:ind w:left="2326" w:hanging="360"/>
      </w:pPr>
      <w:rPr>
        <w:i/>
        <w:b/>
        <w:iCs/>
        <w:bCs/>
      </w:rPr>
    </w:lvl>
    <w:lvl w:ilvl="5">
      <w:start w:val="1"/>
      <w:numFmt w:val="decimal"/>
      <w:lvlText w:val="%6."/>
      <w:lvlJc w:val="left"/>
      <w:pPr>
        <w:tabs>
          <w:tab w:val="num" w:pos="2686"/>
        </w:tabs>
        <w:ind w:left="2686" w:hanging="360"/>
      </w:pPr>
      <w:rPr>
        <w:i/>
        <w:b/>
        <w:iCs/>
        <w:bCs/>
      </w:rPr>
    </w:lvl>
    <w:lvl w:ilvl="6">
      <w:start w:val="1"/>
      <w:numFmt w:val="decimal"/>
      <w:lvlText w:val="%7."/>
      <w:lvlJc w:val="left"/>
      <w:pPr>
        <w:tabs>
          <w:tab w:val="num" w:pos="3046"/>
        </w:tabs>
        <w:ind w:left="3046" w:hanging="360"/>
      </w:pPr>
      <w:rPr>
        <w:i/>
        <w:b/>
        <w:iCs/>
        <w:bCs/>
      </w:rPr>
    </w:lvl>
    <w:lvl w:ilvl="7">
      <w:start w:val="1"/>
      <w:numFmt w:val="decimal"/>
      <w:lvlText w:val="%8."/>
      <w:lvlJc w:val="left"/>
      <w:pPr>
        <w:tabs>
          <w:tab w:val="num" w:pos="3406"/>
        </w:tabs>
        <w:ind w:left="3406" w:hanging="360"/>
      </w:pPr>
      <w:rPr>
        <w:i/>
        <w:b/>
        <w:iCs/>
        <w:bCs/>
      </w:rPr>
    </w:lvl>
    <w:lvl w:ilvl="8">
      <w:start w:val="1"/>
      <w:numFmt w:val="decimal"/>
      <w:lvlText w:val="%9."/>
      <w:lvlJc w:val="left"/>
      <w:pPr>
        <w:tabs>
          <w:tab w:val="num" w:pos="3766"/>
        </w:tabs>
        <w:ind w:left="3766" w:hanging="360"/>
      </w:pPr>
      <w:rPr>
        <w:i/>
        <w:b/>
        <w:iCs/>
        <w:bC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0"/>
        <w:szCs w:val="24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cs-CZ" w:eastAsia="cs-CZ" w:bidi="ar-SA"/>
    </w:rPr>
  </w:style>
  <w:style w:type="paragraph" w:styleId="Nadpis1">
    <w:name w:val="Heading 1"/>
    <w:basedOn w:val="Normal"/>
    <w:next w:val="Tlotextu"/>
    <w:qFormat/>
    <w:pPr>
      <w:numPr>
        <w:ilvl w:val="0"/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al"/>
    <w:next w:val="Tlotextu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al"/>
    <w:next w:val="Tlotextu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Silnzdraznn">
    <w:name w:val="Silné zdůraznění"/>
    <w:basedOn w:val="DefaultParagraphFont"/>
    <w:qFormat/>
    <w:rPr>
      <w:b/>
      <w:bCs/>
    </w:rPr>
  </w:style>
  <w:style w:type="character" w:styleId="Zdraznn">
    <w:name w:val="Zdůraznění"/>
    <w:basedOn w:val="DefaultParagraphFont"/>
    <w:qFormat/>
    <w:rPr>
      <w:i/>
      <w:iCs/>
    </w:rPr>
  </w:style>
  <w:style w:type="character" w:styleId="Symbolyproslovn">
    <w:name w:val="Symboly pro číslování"/>
    <w:qFormat/>
    <w:rPr>
      <w:b/>
      <w:bCs/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cs-CZ" w:eastAsia="cs-CZ" w:bidi="ar-SA"/>
    </w:rPr>
  </w:style>
  <w:style w:type="paragraph" w:styleId="ListParagraph">
    <w:name w:val="List Paragraph"/>
    <w:basedOn w:val="Normal"/>
    <w:qFormat/>
    <w:pPr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LibreOffice/6.4.4.2$Windows_X86_64 LibreOffice_project/3d775be2011f3886db32dfd395a6a6d1ca2630ff</Application>
  <Pages>1</Pages>
  <Words>113</Words>
  <Characters>657</Characters>
  <CharactersWithSpaces>926</CharactersWithSpaces>
  <Paragraphs>19</Paragraphs>
  <Company>OÚ Březina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2018-07-26T12:15:00Z</dcterms:created>
  <dc:creator>OU Březina</dc:creator>
  <dc:description/>
  <dc:language>cs-CZ</dc:language>
  <cp:lastModifiedBy/>
  <cp:lastPrinted>2024-01-12T11:41:19Z</cp:lastPrinted>
  <dcterms:modified xsi:type="dcterms:W3CDTF">2024-01-12T11:41:25Z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OÚ Březina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